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1CC" w:rsidRPr="00BA21CC" w:rsidRDefault="00BA21CC" w:rsidP="00BA21C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BA21CC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BA21CC" w:rsidRPr="00BA21CC" w:rsidRDefault="00BA21CC" w:rsidP="00BA21C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544801-N-2020 z dnia 2020-05-29 r. </w:t>
      </w:r>
    </w:p>
    <w:p w:rsidR="00BA21CC" w:rsidRPr="00BA21CC" w:rsidRDefault="00BA21CC" w:rsidP="00BA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Miejski w Chojnowie: Przebudowa drogi nr 104383D – ul. Asnyka w Chojnowie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Miejski w Chojnowie, krajowy numer identyfikacyjny 52503300000000, ul. Pl. Zamkowy  1 , 59-225  Chojnów, woj. dolnośląskie, państwo Polska, tel. 768 187 840, e-mail urzad.miejski@chojnow.net.pl, faks .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www.chojnow.eu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profilu nabywcy: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BA21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www.chojnow.eu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www.chojnow.eu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Przez operatora pocztowego w rozumieniu ustawy z dnia 23 listopada 2012 r. - Prawo pocztowe, osobiście , za pośrednictwem posłańca, itp. ( tel. 76 8188 285 )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Urząd Miejski w Chojnowie , Pl. Zamkowy 1, 59-225 Chojnów, I piętro pok. nr 6 (sekretariat) ( tel. 76 8188 285 )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Przebudowa drogi nr 104383D – ul. Asnyka w Chojnowie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RG.271.9.2020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BA21CC" w:rsidRPr="00BA21CC" w:rsidRDefault="00BA21CC" w:rsidP="00BA2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BA21C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Nazwa nadana zamówieniu: „Przebudowa drogi nr 104383D – ul. Asnyka w Chojnowie” 2) Adres obiektu: Chojnów, ul. Asnyka – działki nr 221, 210/2, 255 obręb 0003 miasto Chojnów 3) Zakres robót: Celem zadania jest przebudowa ulicy Asnyka w Chojnowie w granicach działki nr 210/2 wraz z 2 dojazdami – działki nr 221, 255. Projektuje się ulice klasy L 1/2, dojazdy klasy D 1/2, długość przebudowywanej drogi ok. 323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Wzdłuż projektowanej jezdni, od strony południowej projektuje się jednostronny chodnik o zmiennej szerokości 1,50 – 2,50 m. Zakres inwestycji obejmuje: - przebudowę jezdni z mieszanki mineralno – asfaltowej o łącznej powierzchni 1614,0 m2, - budowa chodnika z kostki betonowej o grubości 8 cm o łącznej powierzchni 584,00 m2, - budowa zjazdów i dróg dojazdowych z kostki betonowej o grubości 8 cm o łącznej powierzchni 454,00 m2, - budowa kanalizacji deszczowej (studzienki ściekowe betonowe DN 500 z osadnikiem – 5 szt., kanały z rur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PVC-U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Ø160 mm SN8 SDR34 – 15.00 m, demontaż istniejących studzienek ściekowych – 5 szt.), - wprowadzenie stałej organizacji ruchu – 1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kpl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- wykonanie trawników o łącznej powierzchni 955 m2 UWAGA: Przed przystąpieniem do realizacji robót opisanych w rozdz. 2 SIWZ należy opracować, uzgodnić z Zamawiającym i zatwierdzić projekt tymczasowej organizacji ruchu. Szczegółowy zakres i sposób wykonania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robót zawiera dokumentacja projektowa. 4) Wykonawca zapewnia obsługę geodezyjną inwestycji, w tym sporządzenie powykonawczej inwentaryzacji geodezyjnej potwierdzonej przez Ośrodek Dokumentacji Geodezyjnej w Legnicy, 1. 5) Wykonawca zobowiązany jest dołączyć do oferty kosztorys ofertowy zawierający tabelę elementów scalonych. 6) Wykonawca obowiązany jest dołączyć certyfikaty zgodności lub deklaracje zgodności z Polską Normą lub aprobatą techniczną dla użytych materiałów i urządzeń; 7) Wszystkie roboty muszą odpowiadać Polskim Normom Branżowym oraz Warunkom Technicznym Wykonania i Odbioru Robót Budowlanych 8) Proponuje się Wykonawcom przeprowadzenie wizji w terenie przed złożeniem oferty. 9) Ilekroć w SIWZ w zakresie dotyczącym opisu przedmiotu zamówienia, jest mowa o znaku towarowym, patencie lub pochodzeniu, przyjmuje się, że wskazaniu takiemu towarzyszy wyrażenie: „lub równoważne”. Zgodnie z art. 29 ust. 3a ustawy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wymaga od Wykonawcy lub Podwykonawcy zatrudnienia na podstawie umowy o pracę w rozumieniu przepisów ustawy z dnia 26 czerwca 1974 r. – kodeks pracy pracowników wykonujących prace budowlane, objęte przedmiotem niniejszego zamówienia tj.: brukarzy, rurarzy, operatorów maszyn.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45000000-7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"/>
      </w:tblGrid>
      <w:tr w:rsidR="00BA21CC" w:rsidRPr="00BA21CC" w:rsidTr="00BA21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21CC" w:rsidRPr="00BA21CC" w:rsidRDefault="00BA21CC" w:rsidP="00BA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21C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BA21CC" w:rsidRPr="00BA21CC" w:rsidTr="00BA21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21CC" w:rsidRPr="00BA21CC" w:rsidRDefault="00BA21CC" w:rsidP="00BA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21C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45100000-8</w:t>
            </w:r>
          </w:p>
        </w:tc>
      </w:tr>
      <w:tr w:rsidR="00BA21CC" w:rsidRPr="00BA21CC" w:rsidTr="00BA21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21CC" w:rsidRPr="00BA21CC" w:rsidRDefault="00BA21CC" w:rsidP="00BA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21C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45200000-9</w:t>
            </w:r>
          </w:p>
        </w:tc>
      </w:tr>
    </w:tbl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BA21C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PLN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</w:t>
      </w:r>
      <w:proofErr w:type="spellStart"/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6 i 7 lub w art. 134 ust. 6 </w:t>
      </w:r>
      <w:proofErr w:type="spellStart"/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3 ustawy </w:t>
      </w:r>
      <w:proofErr w:type="spellStart"/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 lub w art. 134 ust. 6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ustawy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BA21C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A21C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2020-09-30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stawia warunku udziału w postępowaniu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dotyczącego kompetencji lub uprawnień do prowadzenia określonej działalności zawodowej.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warunek dotyczący sytuacji ekonomicznej lub finansowej, jeżeli wykaże, że: 1) Posiada środki finansowe lub zdolność kredytową w wysokości: 500 000,00 zł 2) Jest ubezpieczony od odpowiedzialności cywilnej w zakresie prowadzenia działalności związanej z przedmiotem zamówienia na sumę gwarancyjną ubezpieczenia co najmniej 1 000 000,00 zł (słownie: jeden milion)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warunek dotyczący zdolności zawodowej , jeżeli wykaże, że: 1) w okresie ostatnich 5 lat przed upływem terminu składania ofert, a jeżeli okres prowadzenia działalności jest krótszy wykonał należycie, zgodnie z przepisami prawa budowlanego i prawidłowo ukończył co najmniej dwie roboty budowlane polegające na budowie lub przebudowie jezdni oraz budowie, remoncie, przebudowie chodnika wraz z budową, remontem lub przebudową kanalizacji deszczowej oraz udokumentuje, że roboty te zostały wykonane w sposób należyty oraz zgodnie z zasadami sztuki budowlanej i prawidłowo ukończone. 2) dysponuje na czas realizacji zamówienia osobami odpowiedzialnymi za kierowanie robotami budowlanymi posiadającymi uprawnienia w specjalności: drogowej, Osoby posiadające wskazane wyżej uprawnienia muszą posiadać aktualne zaświadczenia z właściwej Izby Samorządu Zawodowego Inżynierów Budownictwa o przynależności do tej Izby;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Tak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ustawy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</w:t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CELU POTWIERDZENIA OKOLICZNOŚCI, O KTÓRYCH MOWA W ART. 25 UST. 1 PKT 3 USTAWY PZP: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informacji z Krajowego Rejestru Karnego w zakresie określonym w art. 24 ust. 1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13, 14 i 21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wyjątkiem przypadku, o którym mowa w art. 133 ust 4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wystawionej nie wcześniej niż 6 miesięcy przed upływem terminu składania ofert; 2) zaświadczenia właściwego naczelnika urzędu skarbowego potwierdzającego, że wykonawca nie zalega 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3) zaświadczenia właściwej terenowej jednostki organizacyjnej Zakładu Ubezpieczeń Społecznych lub Kasy Rolniczego Ubezpieczenia Społecznego albo innego dokumentu potwierdzającego, że wykonawca nie zalega z opłacaniem składek na ubezpieczenia społeczne lub zdrowotne, wystawionego nie wcześniej niż 3 miesiące przed upływem terminu składania ofert,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4) odpisu z właściwego rejestru lub z centralnej ewidencji i informacji o działalności gospodarczej, jeżeli odrębne przepisy wymagają wpisu do rejestru lub ewidencji, w celu potwierdzenia braku podstaw wykluczenia na podstawie art. 24 ust. 5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5) Zgodnie z art. 24 ust. 11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Wykonawca, w terminie 3 dni od zamieszczenia na stronie internetowej informacji dotyczących kwoty, jaką zamierza przeznaczyć na sfinansowanie zamówienia, firm oraz adresów Wykonawców, którzy złożyli oferty w terminie, ceny, terminu wykonania zamówienia, okresu gwarancji i warunków płatności zawartych w ofertach, przekazuje zamawiającemu oświadczenie o przynależności lub braku przynależności do tej samej grupy kapitałowej, o której mowa w art. 24 ust. 1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23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Wzór oświadczenia o przynależności lub braku przynależności do tej samej grupy kapitałowej, o której mowa w art. 24 ust. 1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23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 odpowiednio Załącznik nr 2 do SIWZ. Wraz ze złożeniem oświadczenia, wykonawca może przedstawić dowody, że powiązania z innym Wykonawcą nie prowadzą do zakłócenia konkurencji w postępowaniu o udzielenie zamówienia.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 celu potwierdzenia warunku udziału w postępowaniu dotyczącego sytuacji ekonomicznej i finansowej należy złożyć: 1) Informację banku lub spółdzielczej kasy oszczędnościowo-kredytowej potwierdzającą wysokość posiadanych środków finansowych lub zdolności kredytowej Wykonawcy, w okresie nie wcześniej niż 1 miesiąc przed upływem terminu składania ofert; 2) Dokumenty potwierdzające, że jest ubezpieczony od odpowiedzialności cywilnej w zakresie prowadzonej działalności związanej z przedmiotem zamówienia na sumę określoną przez Zamawiającego 2.W celu potwierdzenia warunku udziału w postępowaniu dotyczącego zdolności zawodowej należy złożyć: 1) Wykaz robót budowlanych wykonanych nie wcześniej niż w okresie ostatnich 5 lat przed upływem terminu składania ofert a jeżeli okres prowadzenia działalności jest krótszy – w tym okresie, wraz z podaniem ich rodzaju, wartości, daty, miejsca wykonania i podmiotów, na rzecz których roboty te zostały wykonane, z załączeniem dowodów określających, że te roboty budowlane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zostały wykonane zgodnie z przepisami prawa budowlanego i prawidłowo ukończone, przy czym dowodami, o których mowa, są referencje bądź inne dokumenty wystawione przez Podmiot, na rzecz którego roboty budowlane były wykonywane, a jeżeli z uzasadnionych przyczyn o obiektywnym charakterze Wykonawca nie jest w stanie uzyskać tych dokumentów – inne dokumenty. 2) Wykazu osób skierowanych przez Wykonawcę do realizacji zamówienia publicznego, odpowiedzialnych za kierowanie robotami budowlanymi, wraz z informacjami na temat ich kwalifikacji zawodowych (posiadanych uprawnień do kierowania robotami budowlanymi) i doświadczenia niezbędnych do wykonania zamówienia publicznego, a także zakresu wykonanych przez nie czynności oraz informacją o podstawie do dysponowania tymi osobami.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</w:t>
      </w:r>
      <w:proofErr w:type="spellStart"/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III.3) - III.6)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przed złożeniem oferty wymaga wniesienia wadium w kwocie 24 000,00 zł.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 xml:space="preserve">(przetarg ograniczony, negocjacje z ogłoszeniem, dialog konkurencyjny, partnerstwo innowacyjne)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BA21C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Czas trwania: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43"/>
        <w:gridCol w:w="1016"/>
      </w:tblGrid>
      <w:tr w:rsidR="00BA21CC" w:rsidRPr="00BA21CC" w:rsidTr="00BA21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21CC" w:rsidRPr="00BA21CC" w:rsidRDefault="00BA21CC" w:rsidP="00BA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21C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21CC" w:rsidRPr="00BA21CC" w:rsidRDefault="00BA21CC" w:rsidP="00BA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21C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A21CC" w:rsidRPr="00BA21CC" w:rsidTr="00BA21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21CC" w:rsidRPr="00BA21CC" w:rsidRDefault="00BA21CC" w:rsidP="00BA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21C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21CC" w:rsidRPr="00BA21CC" w:rsidRDefault="00BA21CC" w:rsidP="00BA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21C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BA21CC" w:rsidRPr="00BA21CC" w:rsidTr="00BA21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21CC" w:rsidRPr="00BA21CC" w:rsidRDefault="00BA21CC" w:rsidP="00BA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21C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21CC" w:rsidRPr="00BA21CC" w:rsidRDefault="00BA21CC" w:rsidP="00BA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21C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poprzez zastosowanie kryteriów oceny ofert wskazanych w specyfikacji istotnych warunków zamówienia: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Strony mają prawo do przedłużenia terminu zakończenia robót o okres trwania przyczyn, z powodu których będzie zagrożone dotrzymanie terminu zakończenia robót, w następujących sytuacjach: 1) jeżeli przyczyny, z powodu których będzie zagrożone dotrzymanie terminu zakończenia robót będą następstwem okoliczności, za które odpowiedzialność ponosi Zamawiający, w szczególności będą następstwem nieterminowego przekazania terenu budowy, konieczności zmian projektu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budowalnego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pozwolenia na budowę w zakresie, w jakim ww. okoliczności miały lub będą mogły mieć wpływ na dotrzymanie terminu zakończenia robót, 2) gdy wystąpią niekorzystne warunki atmosferyczne uniemożliwiające prawidłowe wykonanie robót, w szczególności z powodu technologii realizacji prac określonej: Umową, dokumentację projektową, normami lub innymi przepisami, wymagającej konkretnych warunków atmosferycznych, jeżeli konieczność wykonania prac w tym okresie nie jest następstwem okoliczności, za które Wykonawca ponosi odpowiedzialność, 3) gdy wystąpi konieczność wykonania robót, o których mowa w § 2 ust. 4 i ust. 5 Umowy, które wstrzymują lub opóźniają realizację przedmiotu Umowy, wystąpienia niebezpieczeństwa kolizji z planowanymi lub równolegle prowadzonymi przez inne podmioty inwestycjami w zakresie niezbędnym do uniknięcia lub usunięcia tych kolizji, 4) wystąpienia siły wyższej uniemożliwiającej wykonanie przedmiotu Umowy zgodnie z jej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postanowieniami. 2. Wykonawca jest uprawniony do żądania zmiany Umowy w zakresie materiałów, parametrów technicznych, technologii wykonania robót budowlanych, sposobu i zakresu wykonania przedmiotu Umowy w następujących sytuacjach: 1) konieczności zrealizowania jakiejkolwiek części robót, objętej przedmiotem Umowy, przy zastosowaniu odmiennych rozwiązań technicznych lub technologicznych, niż wskazane w projekcie budowlanym, a wynikających ze stwierdzonych wad tej dokumentacji lub zmiany stanu prawnego w oparciu, o który je przygotowano, gdyby zastosowanie przewidzianych rozwiązań groziło niewykonaniem lub nienależytym wykonaniem przedmiotu Umowy, 2) wystąpienia warunków budowy – robót wykończeniowych odbiegających w sposób istotny od przyjętych w dokumentacji projektowej. 3. W terminie 7 dni roboczych od dnia otrzymania żądania zmiany, zaopiniowanej przez inspektora nadzoru inwestorskiego, Zamawiający powiadomi Wykonawcę o akceptacji żądania zmiany Umowy i terminie podpisania aneksu do Umowy lub odpowiednio o braku akceptacji zmiany. 4. Wszelkie zmiany Umowy są dokonywane przez umocowanych przedstawicieli Zamawiającego i Wykonawcy w formie pisemnej w drodze aneksu Umowy, pod rygorem nieważności. 5. Zamawiający dopuszcza dokonanie zmian w umowie na podstawie art. 144.ust.1 pkt. 6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upzp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BA21C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2020-06-15, godzina: 09:00,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proofErr w:type="spellStart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>Jezyk</w:t>
      </w:r>
      <w:proofErr w:type="spellEnd"/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polski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A21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21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A21CC" w:rsidRPr="00BA21CC" w:rsidRDefault="00BA21CC" w:rsidP="00BA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21C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A21CC" w:rsidRPr="00BA21CC" w:rsidRDefault="00BA21CC" w:rsidP="00BA2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A21CC" w:rsidRPr="00BA21CC" w:rsidRDefault="00BA21CC" w:rsidP="00BA21C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A21CC" w:rsidRPr="00BA21CC" w:rsidRDefault="00BA21CC" w:rsidP="00BA21C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BA21CC" w:rsidRPr="00BA21CC" w:rsidTr="00BA21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21CC" w:rsidRPr="00BA21CC" w:rsidRDefault="00BA21CC" w:rsidP="00BA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BA21CC" w:rsidRPr="00BA21CC" w:rsidRDefault="00BA21CC" w:rsidP="00BA21C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BA21CC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BA21CC" w:rsidRPr="00BA21CC" w:rsidRDefault="00BA21CC" w:rsidP="00BA21C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BA21CC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BA21CC" w:rsidRPr="00BA21CC" w:rsidRDefault="00BA21CC" w:rsidP="00BA21C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BA21CC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D7477A" w:rsidRDefault="00D7477A"/>
    <w:sectPr w:rsidR="00D7477A" w:rsidSect="00D74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21CC"/>
    <w:rsid w:val="00BA21CC"/>
    <w:rsid w:val="00D74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BA21C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BA21CC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BA21C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BA21CC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9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5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83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3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5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0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1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9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7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73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96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34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0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4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0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7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9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25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0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09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95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6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3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20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06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84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32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84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88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2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3803</Words>
  <Characters>22823</Characters>
  <Application>Microsoft Office Word</Application>
  <DocSecurity>0</DocSecurity>
  <Lines>190</Lines>
  <Paragraphs>53</Paragraphs>
  <ScaleCrop>false</ScaleCrop>
  <Company>free</Company>
  <LinksUpToDate>false</LinksUpToDate>
  <CharactersWithSpaces>26573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</dc:creator>
  <cp:keywords/>
  <dc:description/>
  <cp:lastModifiedBy>jacek</cp:lastModifiedBy>
  <cp:revision>1</cp:revision>
  <dcterms:created xsi:type="dcterms:W3CDTF">2020-05-29T18:21:00Z</dcterms:created>
  <dcterms:modified xsi:type="dcterms:W3CDTF">2020-05-29T18:21:00Z</dcterms:modified>
</cp:coreProperties>
</file>